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11E8" w14:textId="1D89BE16" w:rsidR="00997971" w:rsidRDefault="00997971" w:rsidP="00997971">
      <w:pPr>
        <w:pStyle w:val="font7"/>
        <w:rPr>
          <w:sz w:val="21"/>
          <w:szCs w:val="21"/>
        </w:rPr>
      </w:pPr>
      <w:r>
        <w:rPr>
          <w:sz w:val="21"/>
          <w:szCs w:val="21"/>
        </w:rPr>
        <w:t>Eddie Ray</w:t>
      </w:r>
      <w:bookmarkStart w:id="0" w:name="_GoBack"/>
      <w:bookmarkEnd w:id="0"/>
    </w:p>
    <w:p w14:paraId="632B20D7" w14:textId="40D42897" w:rsidR="00997971" w:rsidRDefault="00997971" w:rsidP="00997971">
      <w:pPr>
        <w:pStyle w:val="font7"/>
        <w:rPr>
          <w:sz w:val="21"/>
          <w:szCs w:val="21"/>
        </w:rPr>
      </w:pPr>
      <w:r>
        <w:rPr>
          <w:sz w:val="21"/>
          <w:szCs w:val="21"/>
        </w:rPr>
        <w:t>Co-Founder Colonel (ret.) Eddie Ray spearheaded the 1st Marine Regiment’s charge to Baghdad as commander of the 2nd Light Armored Reconnaissance (LAR) Battalion in Operation Iraqi Freedom. Col. Ray is a decorated veteran of Operation Desert storm. He was awarded the Navy Cross for valor in Operation Desert Storm. It is not often that you will find a fierce war fighter, leader and nurturer in a single package. He is the embodiment of the modern-day Marine Corps.</w:t>
      </w:r>
    </w:p>
    <w:p w14:paraId="3A1FFA1E" w14:textId="77777777" w:rsidR="003061A5" w:rsidRDefault="003061A5"/>
    <w:sectPr w:rsidR="0030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71"/>
    <w:rsid w:val="003061A5"/>
    <w:rsid w:val="009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3DDF"/>
  <w15:chartTrackingRefBased/>
  <w15:docId w15:val="{14B3B863-5804-4CD6-8D37-C12A7CBF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99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1</cp:revision>
  <dcterms:created xsi:type="dcterms:W3CDTF">2019-06-09T17:05:00Z</dcterms:created>
  <dcterms:modified xsi:type="dcterms:W3CDTF">2019-06-09T17:06:00Z</dcterms:modified>
</cp:coreProperties>
</file>